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60" w:rsidRPr="00F05660" w:rsidRDefault="00F05660" w:rsidP="00F05660">
      <w:pPr>
        <w:shd w:val="clear" w:color="auto" w:fill="FFFFFF"/>
        <w:spacing w:after="300" w:line="240" w:lineRule="auto"/>
        <w:jc w:val="center"/>
        <w:rPr>
          <w:rFonts w:eastAsia="Times New Roman" w:cs="Helvetica"/>
          <w:b/>
          <w:color w:val="000000" w:themeColor="text1"/>
          <w:sz w:val="28"/>
          <w:szCs w:val="28"/>
          <w:lang w:eastAsia="ru-RU"/>
        </w:rPr>
      </w:pPr>
      <w:r w:rsidRPr="00F05660">
        <w:rPr>
          <w:rFonts w:eastAsia="Times New Roman" w:cs="Helvetica"/>
          <w:b/>
          <w:color w:val="000000" w:themeColor="text1"/>
          <w:sz w:val="28"/>
          <w:szCs w:val="28"/>
          <w:lang w:eastAsia="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F05660" w:rsidRPr="00F05660" w:rsidRDefault="00F05660" w:rsidP="00F05660">
      <w:pPr>
        <w:numPr>
          <w:ilvl w:val="0"/>
          <w:numId w:val="1"/>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Федерального закона от 29.12.2010 № 436-ФЗ «О защите детей от информации, причиняющей вред их здоровью и развитию»;</w:t>
      </w:r>
    </w:p>
    <w:p w:rsidR="00F05660" w:rsidRPr="00F05660" w:rsidRDefault="00F05660" w:rsidP="00F05660">
      <w:pPr>
        <w:numPr>
          <w:ilvl w:val="0"/>
          <w:numId w:val="1"/>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Концепции информационной безопасности детей, утвержденной распоряжением Правительства Российской Федерации от 2 декабря 2015 г. № 2471-р;</w:t>
      </w:r>
    </w:p>
    <w:p w:rsidR="00F05660" w:rsidRPr="00F05660" w:rsidRDefault="00F05660" w:rsidP="00F05660">
      <w:pPr>
        <w:numPr>
          <w:ilvl w:val="0"/>
          <w:numId w:val="1"/>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F05660" w:rsidRPr="00F05660" w:rsidRDefault="00F05660" w:rsidP="00F05660">
      <w:pPr>
        <w:numPr>
          <w:ilvl w:val="0"/>
          <w:numId w:val="1"/>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Рекомендации носят рекомендательный характер и содержат:</w:t>
      </w:r>
    </w:p>
    <w:p w:rsidR="00F05660" w:rsidRPr="00F05660" w:rsidRDefault="00F05660" w:rsidP="00F05660">
      <w:pPr>
        <w:numPr>
          <w:ilvl w:val="0"/>
          <w:numId w:val="2"/>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Принципы организации зашиты несовершеннолетних пользователей, рекомендованные к руководству в повседневной работе организаций и физических лиц;</w:t>
      </w:r>
    </w:p>
    <w:p w:rsidR="00F05660" w:rsidRPr="00F05660" w:rsidRDefault="00F05660" w:rsidP="00F05660">
      <w:pPr>
        <w:numPr>
          <w:ilvl w:val="0"/>
          <w:numId w:val="2"/>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опции сайтов и сервисов для детей и родителей (законных представителей).</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Принципы обеспечения реализации комплекса мер, направленных на обеспечение безопасности детей в сети «Интернет»</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F05660" w:rsidRPr="00F05660" w:rsidRDefault="00F05660" w:rsidP="00F05660">
      <w:pPr>
        <w:numPr>
          <w:ilvl w:val="0"/>
          <w:numId w:val="3"/>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w:t>
      </w:r>
      <w:r>
        <w:rPr>
          <w:rFonts w:eastAsia="Times New Roman" w:cs="Helvetica"/>
          <w:color w:val="000000" w:themeColor="text1"/>
          <w:sz w:val="28"/>
          <w:szCs w:val="28"/>
          <w:lang w:eastAsia="ru-RU"/>
        </w:rPr>
        <w:t>станавливать необходимые ограниче</w:t>
      </w:r>
      <w:r w:rsidRPr="00F05660">
        <w:rPr>
          <w:rFonts w:eastAsia="Times New Roman" w:cs="Helvetica"/>
          <w:color w:val="000000" w:themeColor="text1"/>
          <w:sz w:val="28"/>
          <w:szCs w:val="28"/>
          <w:lang w:eastAsia="ru-RU"/>
        </w:rPr>
        <w:t xml:space="preserve">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w:t>
      </w:r>
      <w:r w:rsidRPr="00F05660">
        <w:rPr>
          <w:rFonts w:eastAsia="Times New Roman" w:cs="Helvetica"/>
          <w:color w:val="000000" w:themeColor="text1"/>
          <w:sz w:val="28"/>
          <w:szCs w:val="28"/>
          <w:lang w:eastAsia="ru-RU"/>
        </w:rPr>
        <w:lastRenderedPageBreak/>
        <w:t>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05660" w:rsidRPr="00F05660" w:rsidRDefault="00F05660" w:rsidP="00F05660">
      <w:pPr>
        <w:numPr>
          <w:ilvl w:val="0"/>
          <w:numId w:val="3"/>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F05660" w:rsidRPr="00F05660" w:rsidRDefault="00F05660" w:rsidP="00F05660">
      <w:pPr>
        <w:numPr>
          <w:ilvl w:val="0"/>
          <w:numId w:val="3"/>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Пункт 5 Статьи 9 Палермского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F05660" w:rsidRPr="00F05660" w:rsidRDefault="00F05660" w:rsidP="00F05660">
      <w:pPr>
        <w:numPr>
          <w:ilvl w:val="0"/>
          <w:numId w:val="3"/>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Статья 15 Модельного закона «Об основных гарантиях прав ребенка в государстве» №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Примечание:</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К правовым основам информационной безопасности детей на территории Российской Федерации можно отнести:</w:t>
      </w:r>
    </w:p>
    <w:p w:rsidR="00F05660" w:rsidRPr="00F05660" w:rsidRDefault="00F05660" w:rsidP="00F05660">
      <w:pPr>
        <w:numPr>
          <w:ilvl w:val="0"/>
          <w:numId w:val="4"/>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lastRenderedPageBreak/>
        <w:t>Федеральный закон от 29 декабря 2010 г. №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05660" w:rsidRPr="00F05660" w:rsidRDefault="00F05660" w:rsidP="00F05660">
      <w:pPr>
        <w:numPr>
          <w:ilvl w:val="0"/>
          <w:numId w:val="4"/>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 соответствии с приказом Минкомсвязи России от 16.06.2014 № 161 «Об утверждении требований к административным и организационным мерам, техническим и программно</w:t>
      </w:r>
      <w:r w:rsidRPr="00F05660">
        <w:rPr>
          <w:rFonts w:eastAsia="Times New Roman" w:cs="Helvetica"/>
          <w:color w:val="000000" w:themeColor="text1"/>
          <w:sz w:val="28"/>
          <w:szCs w:val="28"/>
          <w:lang w:eastAsia="ru-RU"/>
        </w:rPr>
        <w:softHyphen/>
      </w:r>
      <w:r>
        <w:rPr>
          <w:rFonts w:eastAsia="Times New Roman" w:cs="Helvetica"/>
          <w:color w:val="000000" w:themeColor="text1"/>
          <w:sz w:val="28"/>
          <w:szCs w:val="28"/>
          <w:lang w:eastAsia="ru-RU"/>
        </w:rPr>
        <w:t xml:space="preserve"> - </w:t>
      </w:r>
      <w:r w:rsidRPr="00F05660">
        <w:rPr>
          <w:rFonts w:eastAsia="Times New Roman" w:cs="Helvetica"/>
          <w:color w:val="000000" w:themeColor="text1"/>
          <w:sz w:val="28"/>
          <w:szCs w:val="28"/>
          <w:lang w:eastAsia="ru-RU"/>
        </w:rPr>
        <w:t xml:space="preserve">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w:t>
      </w:r>
      <w:r>
        <w:rPr>
          <w:rFonts w:eastAsia="Times New Roman" w:cs="Helvetica"/>
          <w:color w:val="000000" w:themeColor="text1"/>
          <w:sz w:val="28"/>
          <w:szCs w:val="28"/>
          <w:lang w:eastAsia="ru-RU"/>
        </w:rPr>
        <w:t xml:space="preserve">соответствии с частью 2 статьи </w:t>
      </w:r>
      <w:r w:rsidRPr="00F05660">
        <w:rPr>
          <w:rFonts w:eastAsia="Times New Roman" w:cs="Helvetica"/>
          <w:color w:val="000000" w:themeColor="text1"/>
          <w:sz w:val="28"/>
          <w:szCs w:val="28"/>
          <w:lang w:eastAsia="ru-RU"/>
        </w:rPr>
        <w:t>Федерального закона от 29 декабря 2010 г. № 436-Ф3 «О защите детей от информации, причиняющей вред их здоровью и развитию», в местах, доступных для детей, а также при предоставлении, в соответствии с частью I статьи 14 Федерального закона № 436-Ф3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 этом</w:t>
      </w:r>
      <w:proofErr w:type="gramStart"/>
      <w:r w:rsidRPr="00F05660">
        <w:rPr>
          <w:rFonts w:eastAsia="Times New Roman" w:cs="Helvetica"/>
          <w:color w:val="000000" w:themeColor="text1"/>
          <w:sz w:val="28"/>
          <w:szCs w:val="28"/>
          <w:lang w:eastAsia="ru-RU"/>
        </w:rPr>
        <w:t>,</w:t>
      </w:r>
      <w:proofErr w:type="gramEnd"/>
      <w:r w:rsidRPr="00F05660">
        <w:rPr>
          <w:rFonts w:eastAsia="Times New Roman" w:cs="Helvetica"/>
          <w:color w:val="000000" w:themeColor="text1"/>
          <w:sz w:val="28"/>
          <w:szCs w:val="28"/>
          <w:lang w:eastAsia="ru-RU"/>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Общие положения Методических рекомендаций о реализации мер, направленных на обеспечение безопасности детей в сети «Интернет»</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Организациям и физическим лицам, осуществляющим деятельность в информационно</w:t>
      </w:r>
      <w:r>
        <w:rPr>
          <w:rFonts w:eastAsia="Times New Roman" w:cs="Helvetica"/>
          <w:color w:val="000000" w:themeColor="text1"/>
          <w:sz w:val="28"/>
          <w:szCs w:val="28"/>
          <w:lang w:eastAsia="ru-RU"/>
        </w:rPr>
        <w:t xml:space="preserve"> - </w:t>
      </w:r>
      <w:r w:rsidRPr="00F05660">
        <w:rPr>
          <w:rFonts w:eastAsia="Times New Roman" w:cs="Helvetica"/>
          <w:color w:val="000000" w:themeColor="text1"/>
          <w:sz w:val="28"/>
          <w:szCs w:val="28"/>
          <w:lang w:eastAsia="ru-RU"/>
        </w:rPr>
        <w:softHyphen/>
        <w:t xml:space="preserve">телекоммуникационной сети «Интернет», рекомендуется реализовать положения приказа Минкомсвязи России от 16.06.2014 № 161 «Об утверждении требований к административным и организационным мерам, </w:t>
      </w:r>
      <w:r w:rsidRPr="00F05660">
        <w:rPr>
          <w:rFonts w:eastAsia="Times New Roman" w:cs="Helvetica"/>
          <w:color w:val="000000" w:themeColor="text1"/>
          <w:sz w:val="28"/>
          <w:szCs w:val="28"/>
          <w:lang w:eastAsia="ru-RU"/>
        </w:rPr>
        <w:lastRenderedPageBreak/>
        <w:t>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xml:space="preserve">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r>
        <w:rPr>
          <w:rFonts w:eastAsia="Times New Roman" w:cs="Helvetica"/>
          <w:color w:val="000000" w:themeColor="text1"/>
          <w:sz w:val="28"/>
          <w:szCs w:val="28"/>
          <w:lang w:eastAsia="ru-RU"/>
        </w:rPr>
        <w:t>а также о нали</w:t>
      </w:r>
      <w:r w:rsidRPr="00F05660">
        <w:rPr>
          <w:rFonts w:eastAsia="Times New Roman" w:cs="Helvetica"/>
          <w:color w:val="000000" w:themeColor="text1"/>
          <w:sz w:val="28"/>
          <w:szCs w:val="28"/>
          <w:lang w:eastAsia="ru-RU"/>
        </w:rPr>
        <w:t>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Способствование выявлению правонарушений и преступлений, совершенных в отношении несовершеннолетних с использованием сети "Интернет</w:t>
      </w:r>
      <w:proofErr w:type="gramStart"/>
      <w:r w:rsidRPr="00F05660">
        <w:rPr>
          <w:rFonts w:eastAsia="Times New Roman" w:cs="Helvetica"/>
          <w:color w:val="000000" w:themeColor="text1"/>
          <w:sz w:val="28"/>
          <w:szCs w:val="28"/>
          <w:lang w:eastAsia="ru-RU"/>
        </w:rPr>
        <w:t xml:space="preserve"> ,</w:t>
      </w:r>
      <w:proofErr w:type="gramEnd"/>
      <w:r w:rsidRPr="00F05660">
        <w:rPr>
          <w:rFonts w:eastAsia="Times New Roman" w:cs="Helvetica"/>
          <w:color w:val="000000" w:themeColor="text1"/>
          <w:sz w:val="28"/>
          <w:szCs w:val="28"/>
          <w:lang w:eastAsia="ru-RU"/>
        </w:rPr>
        <w:t xml:space="preserve"> путем организации необходимых действий, указанных в запросах правоохранительных органов и органов прокуратуры;</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xml:space="preserve">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rsidRPr="00F05660">
        <w:rPr>
          <w:rFonts w:eastAsia="Times New Roman" w:cs="Helvetica"/>
          <w:color w:val="000000" w:themeColor="text1"/>
          <w:sz w:val="28"/>
          <w:szCs w:val="28"/>
          <w:lang w:eastAsia="ru-RU"/>
        </w:rPr>
        <w:lastRenderedPageBreak/>
        <w:t>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Обеспечивать регулярный аудит систем мониторинга и фильтрации запрещенной для детей информации;</w:t>
      </w:r>
    </w:p>
    <w:p w:rsidR="00F05660" w:rsidRPr="00F05660" w:rsidRDefault="00F05660" w:rsidP="00F05660">
      <w:pPr>
        <w:numPr>
          <w:ilvl w:val="0"/>
          <w:numId w:val="5"/>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кибербезопасности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F05660" w:rsidRPr="00F05660" w:rsidRDefault="00F05660" w:rsidP="00F05660">
      <w:pPr>
        <w:numPr>
          <w:ilvl w:val="0"/>
          <w:numId w:val="6"/>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F05660" w:rsidRPr="00F05660" w:rsidRDefault="00F05660" w:rsidP="00F05660">
      <w:pPr>
        <w:numPr>
          <w:ilvl w:val="0"/>
          <w:numId w:val="6"/>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Разместить информацию о контактах, включая интернет</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ооразовательных ресурсов, разработки рекомендаций и материалов для обучения безопасной работы с сайтами или сервисами и в иных целях.</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Обмен информацией между пользователями</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lastRenderedPageBreak/>
        <w:t>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(аватар) и дата рождения;</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Обеспечить исключение из публичного доступа неограниченному кругу лиц персональных данных детей в виде геометок, номера телефона и информации об образовательном учреждении, в котором проходит обучение ребенок;</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Включить в форму регистрации вопроса о возрасте пользователя и, в случае отметки пользователем о недостижении им совершеннолетия, предоставление возможности подключения родителей (законных представителей) для совместного управления аккаунтом;</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Предоставить пользователям настройки предварительной модерации комментариев других пользователей перед публикацией в своем профиле;</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 436-Ф3 «О защите детей от информации, причиняющей вред их здоровью и развитию»;</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 несовершеннолетними пользователями;</w:t>
      </w:r>
    </w:p>
    <w:p w:rsidR="00F05660" w:rsidRPr="00F05660" w:rsidRDefault="00F05660" w:rsidP="00F05660">
      <w:pPr>
        <w:numPr>
          <w:ilvl w:val="0"/>
          <w:numId w:val="7"/>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xml:space="preserve">Разработать правила для физических лиц и юридических лиц об использовании сайта или сервиса в качестве канала распространения информации </w:t>
      </w:r>
      <w:r>
        <w:rPr>
          <w:rFonts w:eastAsia="Times New Roman" w:cs="Helvetica"/>
          <w:color w:val="000000" w:themeColor="text1"/>
          <w:sz w:val="28"/>
          <w:szCs w:val="28"/>
          <w:lang w:eastAsia="ru-RU"/>
        </w:rPr>
        <w:t>для более двух пользователей, об</w:t>
      </w:r>
      <w:r w:rsidRPr="00F05660">
        <w:rPr>
          <w:rFonts w:eastAsia="Times New Roman" w:cs="Helvetica"/>
          <w:color w:val="000000" w:themeColor="text1"/>
          <w:sz w:val="28"/>
          <w:szCs w:val="28"/>
          <w:lang w:eastAsia="ru-RU"/>
        </w:rPr>
        <w:t>ъединенных в группы, каналы и другие формы распространения информации.</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Информационные сайты</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F05660" w:rsidRPr="00F05660" w:rsidRDefault="00F05660" w:rsidP="00F05660">
      <w:pPr>
        <w:numPr>
          <w:ilvl w:val="0"/>
          <w:numId w:val="8"/>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xml:space="preserve">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w:t>
      </w:r>
      <w:r w:rsidRPr="00F05660">
        <w:rPr>
          <w:rFonts w:eastAsia="Times New Roman" w:cs="Helvetica"/>
          <w:color w:val="000000" w:themeColor="text1"/>
          <w:sz w:val="28"/>
          <w:szCs w:val="28"/>
          <w:lang w:eastAsia="ru-RU"/>
        </w:rPr>
        <w:lastRenderedPageBreak/>
        <w:t>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rsidR="00F05660" w:rsidRPr="00F05660" w:rsidRDefault="00F05660" w:rsidP="00F05660">
      <w:pPr>
        <w:numPr>
          <w:ilvl w:val="0"/>
          <w:numId w:val="8"/>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F05660" w:rsidRPr="00F05660" w:rsidRDefault="00F05660" w:rsidP="00F05660">
      <w:pPr>
        <w:numPr>
          <w:ilvl w:val="0"/>
          <w:numId w:val="8"/>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Интернет-сервисы</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 данную группу входят Интернет-ресурсы и технические программные решения, направленные на предоставление своим пользователям различных товаров и</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(или) услуг, например, интернет</w:t>
      </w:r>
      <w:r w:rsidR="005423E3">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w:t>
      </w:r>
      <w:r w:rsidR="005423E3">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магазины, приложения, игры и другие, которым рекомендуется реализовать следующие меры:</w:t>
      </w:r>
    </w:p>
    <w:p w:rsidR="00F05660" w:rsidRPr="00F05660" w:rsidRDefault="00F05660" w:rsidP="00F05660">
      <w:pPr>
        <w:numPr>
          <w:ilvl w:val="0"/>
          <w:numId w:val="9"/>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 436-Ф3 «О защите детей от информации, причиняющей вред их здоровью и развитию», администрация интерне</w:t>
      </w:r>
      <w:proofErr w:type="gramStart"/>
      <w:r w:rsidRPr="00F05660">
        <w:rPr>
          <w:rFonts w:eastAsia="Times New Roman" w:cs="Helvetica"/>
          <w:color w:val="000000" w:themeColor="text1"/>
          <w:sz w:val="28"/>
          <w:szCs w:val="28"/>
          <w:lang w:eastAsia="ru-RU"/>
        </w:rPr>
        <w:t>т-</w:t>
      </w:r>
      <w:proofErr w:type="gramEnd"/>
      <w:r w:rsidRPr="00F05660">
        <w:rPr>
          <w:rFonts w:eastAsia="Times New Roman" w:cs="Helvetica"/>
          <w:color w:val="000000" w:themeColor="text1"/>
          <w:sz w:val="28"/>
          <w:szCs w:val="28"/>
          <w:lang w:eastAsia="ru-RU"/>
        </w:rPr>
        <w:t xml:space="preserve"> сервиса обязана запросить дополнительную информацию о покупателе (Ф.И.О.; возраст, телефон) и, в случае недостижения пользователем возраста продажи либо непредоставления данной информации, отказать в продаже товара или оказания услуг;</w:t>
      </w:r>
    </w:p>
    <w:p w:rsidR="00F05660" w:rsidRPr="00F05660" w:rsidRDefault="00F05660" w:rsidP="00F05660">
      <w:pPr>
        <w:numPr>
          <w:ilvl w:val="0"/>
          <w:numId w:val="9"/>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F05660" w:rsidRPr="00F05660" w:rsidRDefault="00F05660" w:rsidP="00F05660">
      <w:pPr>
        <w:numPr>
          <w:ilvl w:val="0"/>
          <w:numId w:val="9"/>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Поисковые системы</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Pr>
          <w:rFonts w:eastAsia="Times New Roman" w:cs="Helvetica"/>
          <w:color w:val="000000" w:themeColor="text1"/>
          <w:sz w:val="28"/>
          <w:szCs w:val="28"/>
          <w:lang w:eastAsia="ru-RU"/>
        </w:rPr>
        <w:lastRenderedPageBreak/>
        <w:t>В данную группу входят и</w:t>
      </w:r>
      <w:r w:rsidRPr="00F05660">
        <w:rPr>
          <w:rFonts w:eastAsia="Times New Roman" w:cs="Helvetica"/>
          <w:color w:val="000000" w:themeColor="text1"/>
          <w:sz w:val="28"/>
          <w:szCs w:val="28"/>
          <w:lang w:eastAsia="ru-RU"/>
        </w:rPr>
        <w:t>нтернет</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ресурсы и технические программные решения, направленные на организацию поиска по запросу пользователя информации в сети «Интерне</w:t>
      </w:r>
      <w:r>
        <w:rPr>
          <w:rFonts w:eastAsia="Times New Roman" w:cs="Helvetica"/>
          <w:color w:val="000000" w:themeColor="text1"/>
          <w:sz w:val="28"/>
          <w:szCs w:val="28"/>
          <w:lang w:eastAsia="ru-RU"/>
        </w:rPr>
        <w:t>т» и (или) информации в рамках и</w:t>
      </w:r>
      <w:r w:rsidRPr="00F05660">
        <w:rPr>
          <w:rFonts w:eastAsia="Times New Roman" w:cs="Helvetica"/>
          <w:color w:val="000000" w:themeColor="text1"/>
          <w:sz w:val="28"/>
          <w:szCs w:val="28"/>
          <w:lang w:eastAsia="ru-RU"/>
        </w:rPr>
        <w:t>нтернет</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F05660" w:rsidRPr="00F05660" w:rsidRDefault="00F05660" w:rsidP="00F05660">
      <w:pPr>
        <w:numPr>
          <w:ilvl w:val="0"/>
          <w:numId w:val="10"/>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Разработать механизм предупреждения пользователей о нежелательном для детей контенте, выдающемся в результатах поиска;</w:t>
      </w:r>
    </w:p>
    <w:p w:rsidR="00F05660" w:rsidRPr="00F05660" w:rsidRDefault="00F05660" w:rsidP="00F05660">
      <w:pPr>
        <w:numPr>
          <w:ilvl w:val="0"/>
          <w:numId w:val="10"/>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F05660" w:rsidRPr="00F05660" w:rsidRDefault="00F05660" w:rsidP="00F05660">
      <w:pPr>
        <w:numPr>
          <w:ilvl w:val="0"/>
          <w:numId w:val="10"/>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Исключить из результатов поиска персональные данные детей в форме ссылок на аккаунты в социальных сетях;</w:t>
      </w:r>
    </w:p>
    <w:p w:rsidR="00F05660" w:rsidRPr="00F05660" w:rsidRDefault="00F05660" w:rsidP="00F05660">
      <w:pPr>
        <w:numPr>
          <w:ilvl w:val="0"/>
          <w:numId w:val="10"/>
        </w:numPr>
        <w:shd w:val="clear" w:color="auto" w:fill="FFFFFF"/>
        <w:spacing w:before="100" w:beforeAutospacing="1" w:after="100" w:afterAutospacing="1" w:line="240" w:lineRule="auto"/>
        <w:ind w:left="-525"/>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Использовать средства контентной фильтрации для выявления запрещённой для детей информации.</w:t>
      </w:r>
    </w:p>
    <w:p w:rsidR="00F05660" w:rsidRPr="00F05660" w:rsidRDefault="00F05660" w:rsidP="00F05660">
      <w:pPr>
        <w:shd w:val="clear" w:color="auto" w:fill="FFFFFF"/>
        <w:spacing w:before="375" w:after="300" w:line="600" w:lineRule="atLeast"/>
        <w:jc w:val="both"/>
        <w:outlineLvl w:val="1"/>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Ресурсы, содержащие информацию, запрещенную для детей</w:t>
      </w:r>
    </w:p>
    <w:p w:rsidR="00F05660" w:rsidRPr="00F05660" w:rsidRDefault="00F05660" w:rsidP="00F05660">
      <w:pPr>
        <w:shd w:val="clear" w:color="auto" w:fill="FFFFFF"/>
        <w:spacing w:before="300" w:after="300" w:line="240" w:lineRule="auto"/>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№436-ФЭ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F05660" w:rsidRPr="00F05660" w:rsidRDefault="00F05660" w:rsidP="00F05660">
      <w:pPr>
        <w:shd w:val="clear" w:color="auto" w:fill="FFFFFF"/>
        <w:spacing w:before="100" w:beforeAutospacing="1" w:after="100" w:afterAutospacing="1" w:line="240" w:lineRule="auto"/>
        <w:ind w:left="360"/>
        <w:jc w:val="both"/>
        <w:rPr>
          <w:rFonts w:eastAsia="Times New Roman" w:cs="Helvetica"/>
          <w:color w:val="000000" w:themeColor="text1"/>
          <w:sz w:val="28"/>
          <w:szCs w:val="28"/>
          <w:lang w:eastAsia="ru-RU"/>
        </w:rPr>
      </w:pPr>
      <w:r w:rsidRPr="00F05660">
        <w:rPr>
          <w:rFonts w:eastAsia="Times New Roman" w:cs="Helvetica"/>
          <w:color w:val="000000" w:themeColor="text1"/>
          <w:sz w:val="28"/>
          <w:szCs w:val="28"/>
          <w:lang w:eastAsia="ru-RU"/>
        </w:rPr>
        <w:t xml:space="preserve"> До ознакомления с информацией, публикуемой администрацией интернет</w:t>
      </w:r>
      <w:r>
        <w:rPr>
          <w:rFonts w:eastAsia="Times New Roman" w:cs="Helvetica"/>
          <w:color w:val="000000" w:themeColor="text1"/>
          <w:sz w:val="28"/>
          <w:szCs w:val="28"/>
          <w:lang w:eastAsia="ru-RU"/>
        </w:rPr>
        <w:t xml:space="preserve"> </w:t>
      </w:r>
      <w:proofErr w:type="gramStart"/>
      <w:r w:rsidRPr="00F05660">
        <w:rPr>
          <w:rFonts w:eastAsia="Times New Roman" w:cs="Helvetica"/>
          <w:color w:val="000000" w:themeColor="text1"/>
          <w:sz w:val="28"/>
          <w:szCs w:val="28"/>
          <w:lang w:eastAsia="ru-RU"/>
        </w:rPr>
        <w:t>-с</w:t>
      </w:r>
      <w:proofErr w:type="gramEnd"/>
      <w:r w:rsidRPr="00F05660">
        <w:rPr>
          <w:rFonts w:eastAsia="Times New Roman" w:cs="Helvetica"/>
          <w:color w:val="000000" w:themeColor="text1"/>
          <w:sz w:val="28"/>
          <w:szCs w:val="28"/>
          <w:lang w:eastAsia="ru-RU"/>
        </w:rPr>
        <w:t>ервиса и запрещенной для детей в соответствии с Федеральным законом от 29 декабря 2010 г. №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недостижения пользователем совершеннолетнего возраста, администрация интернет</w:t>
      </w:r>
      <w:r>
        <w:rPr>
          <w:rFonts w:eastAsia="Times New Roman" w:cs="Helvetica"/>
          <w:color w:val="000000" w:themeColor="text1"/>
          <w:sz w:val="28"/>
          <w:szCs w:val="28"/>
          <w:lang w:eastAsia="ru-RU"/>
        </w:rPr>
        <w:t xml:space="preserve"> </w:t>
      </w:r>
      <w:r w:rsidRPr="00F05660">
        <w:rPr>
          <w:rFonts w:eastAsia="Times New Roman" w:cs="Helvetica"/>
          <w:color w:val="000000" w:themeColor="text1"/>
          <w:sz w:val="28"/>
          <w:szCs w:val="28"/>
          <w:lang w:eastAsia="ru-RU"/>
        </w:rPr>
        <w:t>- ресурса обязана отказать в регистрации и ограничить самостоятельный доступ к сайту.</w:t>
      </w:r>
    </w:p>
    <w:p w:rsidR="00F05660" w:rsidRPr="00F05660" w:rsidRDefault="00F05660" w:rsidP="00F05660">
      <w:pPr>
        <w:shd w:val="clear" w:color="auto" w:fill="FFFFFF"/>
        <w:spacing w:before="300" w:after="300" w:line="240" w:lineRule="auto"/>
        <w:jc w:val="both"/>
        <w:rPr>
          <w:rFonts w:eastAsia="Times New Roman" w:cs="Helvetica"/>
          <w:color w:val="777777"/>
          <w:sz w:val="28"/>
          <w:szCs w:val="28"/>
          <w:lang w:eastAsia="ru-RU"/>
        </w:rPr>
      </w:pPr>
      <w:r w:rsidRPr="00F05660">
        <w:rPr>
          <w:rFonts w:eastAsia="Times New Roman" w:cs="Helvetica"/>
          <w:color w:val="000000" w:themeColor="text1"/>
          <w:sz w:val="28"/>
          <w:szCs w:val="28"/>
          <w:lang w:eastAsia="ru-RU"/>
        </w:rPr>
        <w:t>Организациям и физическим лицам рекомендуется исключить рекламу данных Интернет-ресурсов или технических программных решении,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7F08AC" w:rsidRPr="005423E3" w:rsidRDefault="007F08AC" w:rsidP="005423E3">
      <w:pPr>
        <w:shd w:val="clear" w:color="auto" w:fill="FFFFFF"/>
        <w:spacing w:before="300" w:after="300" w:line="240" w:lineRule="auto"/>
        <w:jc w:val="both"/>
        <w:rPr>
          <w:rFonts w:eastAsia="Times New Roman" w:cs="Helvetica"/>
          <w:color w:val="777777"/>
          <w:sz w:val="28"/>
          <w:szCs w:val="28"/>
          <w:lang w:eastAsia="ru-RU"/>
        </w:rPr>
      </w:pPr>
    </w:p>
    <w:sectPr w:rsidR="007F08AC" w:rsidRPr="005423E3" w:rsidSect="00F05660">
      <w:pgSz w:w="11906" w:h="16838"/>
      <w:pgMar w:top="284"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551"/>
    <w:multiLevelType w:val="multilevel"/>
    <w:tmpl w:val="871C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078A8"/>
    <w:multiLevelType w:val="multilevel"/>
    <w:tmpl w:val="2B2A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47FA3"/>
    <w:multiLevelType w:val="multilevel"/>
    <w:tmpl w:val="E922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27505"/>
    <w:multiLevelType w:val="multilevel"/>
    <w:tmpl w:val="1032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508FE"/>
    <w:multiLevelType w:val="multilevel"/>
    <w:tmpl w:val="5A5E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A968B7"/>
    <w:multiLevelType w:val="multilevel"/>
    <w:tmpl w:val="F986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C675DF"/>
    <w:multiLevelType w:val="multilevel"/>
    <w:tmpl w:val="D1F8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84E92"/>
    <w:multiLevelType w:val="multilevel"/>
    <w:tmpl w:val="1DE0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922B1B"/>
    <w:multiLevelType w:val="multilevel"/>
    <w:tmpl w:val="DFFE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77A71"/>
    <w:multiLevelType w:val="multilevel"/>
    <w:tmpl w:val="34CC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2A64D8"/>
    <w:multiLevelType w:val="multilevel"/>
    <w:tmpl w:val="F6B8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660"/>
    <w:rsid w:val="005423E3"/>
    <w:rsid w:val="007F08AC"/>
    <w:rsid w:val="00F05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AC"/>
  </w:style>
  <w:style w:type="paragraph" w:styleId="2">
    <w:name w:val="heading 2"/>
    <w:basedOn w:val="a"/>
    <w:link w:val="20"/>
    <w:uiPriority w:val="9"/>
    <w:qFormat/>
    <w:rsid w:val="00F056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6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660"/>
    <w:rPr>
      <w:b/>
      <w:bCs/>
    </w:rPr>
  </w:style>
  <w:style w:type="character" w:styleId="a5">
    <w:name w:val="Hyperlink"/>
    <w:basedOn w:val="a0"/>
    <w:uiPriority w:val="99"/>
    <w:semiHidden/>
    <w:unhideWhenUsed/>
    <w:rsid w:val="00F05660"/>
    <w:rPr>
      <w:color w:val="0000FF"/>
      <w:u w:val="single"/>
    </w:rPr>
  </w:style>
  <w:style w:type="paragraph" w:styleId="a6">
    <w:name w:val="Balloon Text"/>
    <w:basedOn w:val="a"/>
    <w:link w:val="a7"/>
    <w:uiPriority w:val="99"/>
    <w:semiHidden/>
    <w:unhideWhenUsed/>
    <w:rsid w:val="00F05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5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505297">
      <w:bodyDiv w:val="1"/>
      <w:marLeft w:val="0"/>
      <w:marRight w:val="0"/>
      <w:marTop w:val="0"/>
      <w:marBottom w:val="0"/>
      <w:divBdr>
        <w:top w:val="none" w:sz="0" w:space="0" w:color="auto"/>
        <w:left w:val="none" w:sz="0" w:space="0" w:color="auto"/>
        <w:bottom w:val="none" w:sz="0" w:space="0" w:color="auto"/>
        <w:right w:val="none" w:sz="0" w:space="0" w:color="auto"/>
      </w:divBdr>
      <w:divsChild>
        <w:div w:id="1834565826">
          <w:marLeft w:val="0"/>
          <w:marRight w:val="0"/>
          <w:marTop w:val="0"/>
          <w:marBottom w:val="0"/>
          <w:divBdr>
            <w:top w:val="none" w:sz="0" w:space="0" w:color="auto"/>
            <w:left w:val="none" w:sz="0" w:space="0" w:color="auto"/>
            <w:bottom w:val="none" w:sz="0" w:space="0" w:color="auto"/>
            <w:right w:val="none" w:sz="0" w:space="0" w:color="auto"/>
          </w:divBdr>
          <w:divsChild>
            <w:div w:id="1338458550">
              <w:marLeft w:val="-525"/>
              <w:marRight w:val="0"/>
              <w:marTop w:val="0"/>
              <w:marBottom w:val="0"/>
              <w:divBdr>
                <w:top w:val="none" w:sz="0" w:space="0" w:color="auto"/>
                <w:left w:val="none" w:sz="0" w:space="0" w:color="auto"/>
                <w:bottom w:val="none" w:sz="0" w:space="0" w:color="auto"/>
                <w:right w:val="none" w:sz="0" w:space="0" w:color="auto"/>
              </w:divBdr>
              <w:divsChild>
                <w:div w:id="1857385205">
                  <w:marLeft w:val="0"/>
                  <w:marRight w:val="0"/>
                  <w:marTop w:val="0"/>
                  <w:marBottom w:val="0"/>
                  <w:divBdr>
                    <w:top w:val="none" w:sz="0" w:space="0" w:color="auto"/>
                    <w:left w:val="none" w:sz="0" w:space="0" w:color="auto"/>
                    <w:bottom w:val="none" w:sz="0" w:space="0" w:color="auto"/>
                    <w:right w:val="none" w:sz="0" w:space="0" w:color="auto"/>
                  </w:divBdr>
                  <w:divsChild>
                    <w:div w:id="14115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OKTA-PS</dc:creator>
  <cp:lastModifiedBy>OKTA-PS</cp:lastModifiedBy>
  <cp:revision>2</cp:revision>
  <dcterms:created xsi:type="dcterms:W3CDTF">2019-03-22T06:40:00Z</dcterms:created>
  <dcterms:modified xsi:type="dcterms:W3CDTF">2019-03-22T06:52:00Z</dcterms:modified>
</cp:coreProperties>
</file>